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  <w:sz w:val="34"/>
          <w:szCs w:val="34"/>
        </w:rPr>
      </w:pPr>
      <w:r w:rsidRPr="00DB7CB7">
        <w:rPr>
          <w:rFonts w:ascii="Calibri" w:eastAsia="Times New Roman" w:hAnsi="Calibri" w:cs="Times New Roman"/>
          <w:sz w:val="34"/>
          <w:szCs w:val="34"/>
        </w:rPr>
        <w:t>In Class Notes 11/6/2013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DB7CB7">
        <w:rPr>
          <w:rFonts w:ascii="Calibri" w:eastAsia="Times New Roman" w:hAnsi="Calibri" w:cs="Times New Roman"/>
          <w:color w:val="808080"/>
          <w:sz w:val="20"/>
          <w:szCs w:val="20"/>
        </w:rPr>
        <w:t>Wednesday, November 6, 2013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</w:rPr>
      </w:pPr>
      <w:r w:rsidRPr="00DB7CB7">
        <w:rPr>
          <w:rFonts w:ascii="Calibri" w:eastAsia="Times New Roman" w:hAnsi="Calibri" w:cs="Times New Roman"/>
          <w:color w:val="808080"/>
          <w:sz w:val="20"/>
          <w:szCs w:val="20"/>
        </w:rPr>
        <w:t>12:13 PM</w:t>
      </w:r>
      <w:bookmarkStart w:id="0" w:name="_GoBack"/>
      <w:bookmarkEnd w:id="0"/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Writing is more important than spelling, students should still write even if the spelling is not correct or they are using inventive spelling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 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When should teachers shift from allowing children to write with invented spelling to demanding correctness? -the answer is "from the start", teachers must hold students accountable for what they have been taught</w:t>
      </w:r>
    </w:p>
    <w:p w:rsidR="00DB7CB7" w:rsidRPr="00DB7CB7" w:rsidRDefault="00DB7CB7" w:rsidP="00DB7CB7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 xml:space="preserve">81 WTW </w:t>
      </w:r>
    </w:p>
    <w:p w:rsidR="00DB7CB7" w:rsidRPr="00DB7CB7" w:rsidRDefault="00DB7CB7" w:rsidP="00DB7CB7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 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Why word study?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-reading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-oral language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-writing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Words their way demonstrates how exploration of orthographic knowledge can lead to the lengthening and strengthening of the literacy braid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"</w:t>
      </w:r>
      <w:proofErr w:type="gramStart"/>
      <w:r w:rsidRPr="00DB7CB7">
        <w:rPr>
          <w:rFonts w:ascii="Calibri" w:eastAsia="Times New Roman" w:hAnsi="Calibri" w:cs="Times New Roman"/>
        </w:rPr>
        <w:t>that’s</w:t>
      </w:r>
      <w:proofErr w:type="gramEnd"/>
      <w:r w:rsidRPr="00DB7CB7">
        <w:rPr>
          <w:rFonts w:ascii="Calibri" w:eastAsia="Times New Roman" w:hAnsi="Calibri" w:cs="Times New Roman"/>
        </w:rPr>
        <w:t xml:space="preserve"> a pattern you should know from…" "</w:t>
      </w:r>
      <w:proofErr w:type="gramStart"/>
      <w:r w:rsidRPr="00DB7CB7">
        <w:rPr>
          <w:rFonts w:ascii="Calibri" w:eastAsia="Times New Roman" w:hAnsi="Calibri" w:cs="Times New Roman"/>
        </w:rPr>
        <w:t>can</w:t>
      </w:r>
      <w:proofErr w:type="gramEnd"/>
      <w:r w:rsidRPr="00DB7CB7">
        <w:rPr>
          <w:rFonts w:ascii="Calibri" w:eastAsia="Times New Roman" w:hAnsi="Calibri" w:cs="Times New Roman"/>
        </w:rPr>
        <w:t xml:space="preserve"> you give me the first consonant?" then spell the word. "</w:t>
      </w:r>
      <w:proofErr w:type="gramStart"/>
      <w:r w:rsidRPr="00DB7CB7">
        <w:rPr>
          <w:rFonts w:ascii="Calibri" w:eastAsia="Times New Roman" w:hAnsi="Calibri" w:cs="Times New Roman"/>
        </w:rPr>
        <w:t>use</w:t>
      </w:r>
      <w:proofErr w:type="gramEnd"/>
      <w:r w:rsidRPr="00DB7CB7">
        <w:rPr>
          <w:rFonts w:ascii="Calibri" w:eastAsia="Times New Roman" w:hAnsi="Calibri" w:cs="Times New Roman"/>
        </w:rPr>
        <w:t xml:space="preserve"> part of the word"- chunking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 xml:space="preserve">Hands on activities! Moving, touching, gluing, cutting, and swatting things 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 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  <w:u w:val="single"/>
        </w:rPr>
        <w:t>Emergent-&gt; Beginning-&gt; Transitional-&gt; Intermediate-&gt; Advanced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 xml:space="preserve">Emergent: </w:t>
      </w:r>
      <w:proofErr w:type="spellStart"/>
      <w:r w:rsidRPr="00DB7CB7">
        <w:rPr>
          <w:rFonts w:ascii="Calibri" w:eastAsia="Times New Roman" w:hAnsi="Calibri" w:cs="Times New Roman"/>
        </w:rPr>
        <w:t>PreK</w:t>
      </w:r>
      <w:proofErr w:type="spellEnd"/>
      <w:r w:rsidRPr="00DB7CB7">
        <w:rPr>
          <w:rFonts w:ascii="Calibri" w:eastAsia="Times New Roman" w:hAnsi="Calibri" w:cs="Times New Roman"/>
        </w:rPr>
        <w:t xml:space="preserve"> to middle of first; emergent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Beginning: K to middle of second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Transitional: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Intermediate: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Advanced: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 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B7CB7">
        <w:rPr>
          <w:rFonts w:ascii="Calibri" w:eastAsia="Times New Roman" w:hAnsi="Calibri" w:cs="Times New Roman"/>
          <w:u w:val="single"/>
        </w:rPr>
        <w:t>Lexiles</w:t>
      </w:r>
      <w:proofErr w:type="spellEnd"/>
      <w:r w:rsidRPr="00DB7CB7">
        <w:rPr>
          <w:rFonts w:ascii="Calibri" w:eastAsia="Times New Roman" w:hAnsi="Calibri" w:cs="Times New Roman"/>
          <w:u w:val="single"/>
        </w:rPr>
        <w:t xml:space="preserve"> and the Synchrony of Literacy Development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B7CB7">
        <w:rPr>
          <w:rFonts w:ascii="Calibri" w:eastAsia="Times New Roman" w:hAnsi="Calibri" w:cs="Times New Roman"/>
        </w:rPr>
        <w:t>Lexiles</w:t>
      </w:r>
      <w:proofErr w:type="spellEnd"/>
      <w:r w:rsidRPr="00DB7CB7">
        <w:rPr>
          <w:rFonts w:ascii="Calibri" w:eastAsia="Times New Roman" w:hAnsi="Calibri" w:cs="Times New Roman"/>
        </w:rPr>
        <w:t>: a number that tells you the readability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 xml:space="preserve">Readability: Mathematical formula that determines how hard a text is; based on number of letters in words and number of words in sentences 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DB7CB7">
        <w:rPr>
          <w:rFonts w:ascii="Calibri" w:eastAsia="Times New Roman" w:hAnsi="Calibri" w:cs="Times New Roman"/>
        </w:rPr>
        <w:t>Lexiles</w:t>
      </w:r>
      <w:proofErr w:type="spellEnd"/>
      <w:r w:rsidRPr="00DB7CB7">
        <w:rPr>
          <w:rFonts w:ascii="Calibri" w:eastAsia="Times New Roman" w:hAnsi="Calibri" w:cs="Times New Roman"/>
        </w:rPr>
        <w:t xml:space="preserve"> go even further because it counts high frequency words, not just the number of letters in a word; ex: </w:t>
      </w:r>
      <w:proofErr w:type="gramStart"/>
      <w:r w:rsidRPr="00DB7CB7">
        <w:rPr>
          <w:rFonts w:ascii="Calibri" w:eastAsia="Times New Roman" w:hAnsi="Calibri" w:cs="Times New Roman"/>
        </w:rPr>
        <w:t>the vs.</w:t>
      </w:r>
      <w:proofErr w:type="gramEnd"/>
      <w:r w:rsidRPr="00DB7CB7">
        <w:rPr>
          <w:rFonts w:ascii="Calibri" w:eastAsia="Times New Roman" w:hAnsi="Calibri" w:cs="Times New Roman"/>
        </w:rPr>
        <w:t xml:space="preserve"> rue not the same difficulty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>Juicystudio.com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r w:rsidRPr="00DB7CB7">
        <w:rPr>
          <w:rFonts w:ascii="Calibri" w:eastAsia="Times New Roman" w:hAnsi="Calibri" w:cs="Times New Roman"/>
        </w:rPr>
        <w:t xml:space="preserve">Accelerated reader website has readability </w:t>
      </w:r>
    </w:p>
    <w:p w:rsidR="00DB7CB7" w:rsidRPr="00DB7CB7" w:rsidRDefault="00DB7CB7" w:rsidP="00DB7CB7">
      <w:pPr>
        <w:spacing w:after="0" w:line="240" w:lineRule="auto"/>
        <w:rPr>
          <w:rFonts w:ascii="Calibri" w:eastAsia="Times New Roman" w:hAnsi="Calibri" w:cs="Times New Roman"/>
        </w:rPr>
      </w:pPr>
      <w:hyperlink r:id="rId6" w:history="1">
        <w:r w:rsidRPr="00DB7CB7">
          <w:rPr>
            <w:rFonts w:ascii="Calibri" w:eastAsia="Times New Roman" w:hAnsi="Calibri" w:cs="Times New Roman"/>
            <w:color w:val="0000FF"/>
            <w:u w:val="single"/>
          </w:rPr>
          <w:t>www.lexile.com</w:t>
        </w:r>
      </w:hyperlink>
    </w:p>
    <w:p w:rsidR="00A951D8" w:rsidRDefault="00A951D8"/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C40"/>
    <w:multiLevelType w:val="multilevel"/>
    <w:tmpl w:val="98DEE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96B40"/>
    <w:multiLevelType w:val="multilevel"/>
    <w:tmpl w:val="98DEE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6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7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B7CB7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7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xi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1</cp:revision>
  <dcterms:created xsi:type="dcterms:W3CDTF">2013-12-04T05:37:00Z</dcterms:created>
  <dcterms:modified xsi:type="dcterms:W3CDTF">2013-12-04T05:38:00Z</dcterms:modified>
</cp:coreProperties>
</file>